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0034" w:rsidRDefault="00F50034" w:rsidP="00F50034">
      <w:pPr>
        <w:widowControl w:val="0"/>
        <w:autoSpaceDE w:val="0"/>
        <w:autoSpaceDN w:val="0"/>
        <w:adjustRightInd w:val="0"/>
        <w:spacing w:after="300"/>
        <w:rPr>
          <w:rFonts w:ascii="Verdana" w:hAnsi="Verdana" w:cs="Verdana"/>
          <w:b/>
          <w:bCs/>
          <w:sz w:val="26"/>
          <w:szCs w:val="26"/>
          <w:lang w:val="en-US" w:eastAsia="ja-JP"/>
        </w:rPr>
      </w:pPr>
      <w:bookmarkStart w:id="0" w:name="_GoBack"/>
      <w:bookmarkEnd w:id="0"/>
    </w:p>
    <w:p w:rsidR="00F50034" w:rsidRDefault="00F50034" w:rsidP="00F50034">
      <w:pPr>
        <w:widowControl w:val="0"/>
        <w:autoSpaceDE w:val="0"/>
        <w:autoSpaceDN w:val="0"/>
        <w:adjustRightInd w:val="0"/>
        <w:spacing w:after="300"/>
        <w:rPr>
          <w:rFonts w:ascii="Verdana" w:hAnsi="Verdana" w:cs="Verdana"/>
          <w:b/>
          <w:bCs/>
          <w:sz w:val="26"/>
          <w:szCs w:val="26"/>
          <w:lang w:val="en-US" w:eastAsia="ja-JP"/>
        </w:rPr>
      </w:pPr>
      <w:r>
        <w:rPr>
          <w:rFonts w:ascii="Verdana" w:hAnsi="Verdana" w:cs="Verdana"/>
          <w:b/>
          <w:bCs/>
          <w:sz w:val="26"/>
          <w:szCs w:val="26"/>
          <w:lang w:val="en-US" w:eastAsia="ja-JP"/>
        </w:rPr>
        <w:t>HOUSE OF LORDS DEBATE ON THE CARE BILL, WEDNESDAY 7 MAY 2014</w:t>
      </w:r>
    </w:p>
    <w:p w:rsidR="00F50034" w:rsidRDefault="00F50034" w:rsidP="00F50034">
      <w:pPr>
        <w:widowControl w:val="0"/>
        <w:autoSpaceDE w:val="0"/>
        <w:autoSpaceDN w:val="0"/>
        <w:adjustRightInd w:val="0"/>
        <w:spacing w:after="300"/>
        <w:rPr>
          <w:rFonts w:ascii="Verdana" w:hAnsi="Verdana" w:cs="Verdana"/>
          <w:b/>
          <w:bCs/>
          <w:sz w:val="26"/>
          <w:szCs w:val="26"/>
          <w:lang w:val="en-US" w:eastAsia="ja-JP"/>
        </w:rPr>
      </w:pPr>
    </w:p>
    <w:p w:rsidR="00F50034" w:rsidRDefault="00F50034" w:rsidP="00F50034">
      <w:pPr>
        <w:widowControl w:val="0"/>
        <w:autoSpaceDE w:val="0"/>
        <w:autoSpaceDN w:val="0"/>
        <w:adjustRightInd w:val="0"/>
        <w:spacing w:after="300"/>
        <w:rPr>
          <w:rFonts w:ascii="Verdana" w:hAnsi="Verdana" w:cs="Verdana"/>
          <w:sz w:val="26"/>
          <w:szCs w:val="26"/>
          <w:lang w:val="en-US" w:eastAsia="ja-JP"/>
        </w:rPr>
      </w:pPr>
      <w:r>
        <w:rPr>
          <w:rFonts w:ascii="Verdana" w:hAnsi="Verdana" w:cs="Verdana"/>
          <w:b/>
          <w:bCs/>
          <w:sz w:val="26"/>
          <w:szCs w:val="26"/>
          <w:lang w:val="en-US" w:eastAsia="ja-JP"/>
        </w:rPr>
        <w:t>Lord Owen (</w:t>
      </w:r>
      <w:proofErr w:type="spellStart"/>
      <w:r>
        <w:rPr>
          <w:rFonts w:ascii="Verdana" w:hAnsi="Verdana" w:cs="Verdana"/>
          <w:b/>
          <w:bCs/>
          <w:sz w:val="26"/>
          <w:szCs w:val="26"/>
          <w:lang w:val="en-US" w:eastAsia="ja-JP"/>
        </w:rPr>
        <w:t>Ind</w:t>
      </w:r>
      <w:proofErr w:type="spellEnd"/>
      <w:r>
        <w:rPr>
          <w:rFonts w:ascii="Verdana" w:hAnsi="Verdana" w:cs="Verdana"/>
          <w:b/>
          <w:bCs/>
          <w:sz w:val="26"/>
          <w:szCs w:val="26"/>
          <w:lang w:val="en-US" w:eastAsia="ja-JP"/>
        </w:rPr>
        <w:t xml:space="preserve"> SD):</w:t>
      </w:r>
      <w:r>
        <w:rPr>
          <w:rFonts w:ascii="Verdana" w:hAnsi="Verdana" w:cs="Verdana"/>
          <w:sz w:val="26"/>
          <w:szCs w:val="26"/>
          <w:lang w:val="en-US" w:eastAsia="ja-JP"/>
        </w:rPr>
        <w:t xml:space="preserve"> My Lords, I speak to my Amendment 45E. A recent comment article in the </w:t>
      </w:r>
      <w:r>
        <w:rPr>
          <w:rFonts w:ascii="Verdana" w:hAnsi="Verdana" w:cs="Verdana"/>
          <w:i/>
          <w:iCs/>
          <w:sz w:val="26"/>
          <w:szCs w:val="26"/>
          <w:lang w:val="en-US" w:eastAsia="ja-JP"/>
        </w:rPr>
        <w:t>Lancet</w:t>
      </w:r>
      <w:r>
        <w:rPr>
          <w:rFonts w:ascii="Verdana" w:hAnsi="Verdana" w:cs="Verdana"/>
          <w:sz w:val="26"/>
          <w:szCs w:val="26"/>
          <w:lang w:val="en-US" w:eastAsia="ja-JP"/>
        </w:rPr>
        <w:t xml:space="preserve"> starts off with the words:</w:t>
      </w:r>
    </w:p>
    <w:p w:rsidR="00F50034" w:rsidRDefault="00F50034" w:rsidP="00F50034">
      <w:pPr>
        <w:widowControl w:val="0"/>
        <w:autoSpaceDE w:val="0"/>
        <w:autoSpaceDN w:val="0"/>
        <w:adjustRightInd w:val="0"/>
        <w:spacing w:after="300"/>
        <w:rPr>
          <w:rFonts w:ascii="Verdana" w:hAnsi="Verdana" w:cs="Verdana"/>
          <w:sz w:val="26"/>
          <w:szCs w:val="26"/>
          <w:lang w:val="en-US" w:eastAsia="ja-JP"/>
        </w:rPr>
      </w:pPr>
      <w:r>
        <w:rPr>
          <w:rFonts w:ascii="Verdana" w:hAnsi="Verdana" w:cs="Verdana"/>
          <w:sz w:val="26"/>
          <w:szCs w:val="26"/>
          <w:lang w:val="en-US" w:eastAsia="ja-JP"/>
        </w:rPr>
        <w:t>“Trust in the protection of confidential patient data in England seems to be at an all-time low given recent breaches in releases of patient data and the finding that hospital data have been sold to companies with insufficient oversight”.</w:t>
      </w:r>
    </w:p>
    <w:p w:rsidR="00F50034" w:rsidRDefault="00F50034" w:rsidP="00F50034">
      <w:pPr>
        <w:widowControl w:val="0"/>
        <w:autoSpaceDE w:val="0"/>
        <w:autoSpaceDN w:val="0"/>
        <w:adjustRightInd w:val="0"/>
        <w:spacing w:after="300"/>
        <w:rPr>
          <w:rFonts w:ascii="Verdana" w:hAnsi="Verdana" w:cs="Verdana"/>
          <w:sz w:val="26"/>
          <w:szCs w:val="26"/>
          <w:lang w:val="en-US" w:eastAsia="ja-JP"/>
        </w:rPr>
      </w:pPr>
      <w:r>
        <w:rPr>
          <w:rFonts w:ascii="Verdana" w:hAnsi="Verdana" w:cs="Verdana"/>
          <w:sz w:val="26"/>
          <w:szCs w:val="26"/>
          <w:lang w:val="en-US" w:eastAsia="ja-JP"/>
        </w:rPr>
        <w:t>There is no question or doubt that the research base in this country—particularly the base in pharmaceuticals and medical bioscience—is now at a very high level. Of course, it is because of this that there is a very strong debate over whether AstraZeneca should be taken over by the very large American pharmaceutical company Pfizer.</w:t>
      </w:r>
    </w:p>
    <w:p w:rsidR="00F50034" w:rsidRDefault="00F50034" w:rsidP="00F50034">
      <w:pPr>
        <w:widowControl w:val="0"/>
        <w:autoSpaceDE w:val="0"/>
        <w:autoSpaceDN w:val="0"/>
        <w:adjustRightInd w:val="0"/>
        <w:spacing w:after="300"/>
        <w:rPr>
          <w:rFonts w:ascii="Verdana" w:hAnsi="Verdana" w:cs="Verdana"/>
          <w:sz w:val="26"/>
          <w:szCs w:val="26"/>
          <w:lang w:val="en-US" w:eastAsia="ja-JP"/>
        </w:rPr>
      </w:pPr>
      <w:r>
        <w:rPr>
          <w:rFonts w:ascii="Verdana" w:hAnsi="Verdana" w:cs="Verdana"/>
          <w:sz w:val="26"/>
          <w:szCs w:val="26"/>
          <w:lang w:val="en-US" w:eastAsia="ja-JP"/>
        </w:rPr>
        <w:t xml:space="preserve">However, we also have to </w:t>
      </w:r>
      <w:proofErr w:type="spellStart"/>
      <w:r>
        <w:rPr>
          <w:rFonts w:ascii="Verdana" w:hAnsi="Verdana" w:cs="Verdana"/>
          <w:sz w:val="26"/>
          <w:szCs w:val="26"/>
          <w:lang w:val="en-US" w:eastAsia="ja-JP"/>
        </w:rPr>
        <w:t>recognise</w:t>
      </w:r>
      <w:proofErr w:type="spellEnd"/>
      <w:r>
        <w:rPr>
          <w:rFonts w:ascii="Verdana" w:hAnsi="Verdana" w:cs="Verdana"/>
          <w:sz w:val="26"/>
          <w:szCs w:val="26"/>
          <w:lang w:val="en-US" w:eastAsia="ja-JP"/>
        </w:rPr>
        <w:t xml:space="preserve"> in this debate that without confidence and the free exchange of information in this world of science data, research will be very badly damaged. Already we know that very serious members of the medical profession want to institute not the present opt-out system but an opt-in system. Most of us know that that will make great inroads into the effectiveness of our data. There are also some GPs who, because of their concerns, now actively encourage patients to use their right to opt out. This is therefore very urgent, and I welcome that the Government, in recognition of the crisis of confidence, have instituted a six-month pause. I understand that the pause has now been extended and that there is no artificial deadline.</w:t>
      </w:r>
    </w:p>
    <w:p w:rsidR="00F50034" w:rsidRDefault="00F50034" w:rsidP="00F50034">
      <w:pPr>
        <w:widowControl w:val="0"/>
        <w:autoSpaceDE w:val="0"/>
        <w:autoSpaceDN w:val="0"/>
        <w:adjustRightInd w:val="0"/>
        <w:spacing w:after="300"/>
        <w:rPr>
          <w:rFonts w:ascii="Verdana" w:hAnsi="Verdana" w:cs="Verdana"/>
          <w:sz w:val="26"/>
          <w:szCs w:val="26"/>
          <w:lang w:val="en-US" w:eastAsia="ja-JP"/>
        </w:rPr>
      </w:pPr>
      <w:r>
        <w:rPr>
          <w:rFonts w:ascii="Verdana" w:hAnsi="Verdana" w:cs="Verdana"/>
          <w:sz w:val="26"/>
          <w:szCs w:val="26"/>
          <w:lang w:val="en-US" w:eastAsia="ja-JP"/>
        </w:rPr>
        <w:t xml:space="preserve">In that context, there is another root cause for concern. We have been making data available to the pharmaceutical industry and other areas of commercial science for some time. Perhaps I should declare an interest. For 16 years—I am now off the board—I was on the board of Abbott Laboratories in Chicago, one of the very big American healthcare companies. However, well </w:t>
      </w:r>
      <w:r>
        <w:rPr>
          <w:rFonts w:ascii="Verdana" w:hAnsi="Verdana" w:cs="Verdana"/>
          <w:sz w:val="26"/>
          <w:szCs w:val="26"/>
          <w:lang w:val="en-US" w:eastAsia="ja-JP"/>
        </w:rPr>
        <w:lastRenderedPageBreak/>
        <w:t xml:space="preserve">before that I was a neuroscientist at St Thomas’s Hospital and worked in the early 1960s with ICI, using its remarkable pharmaceutical research product, beta-blocker drugs—one of the great </w:t>
      </w:r>
      <w:proofErr w:type="gramStart"/>
      <w:r>
        <w:rPr>
          <w:rFonts w:ascii="Verdana" w:hAnsi="Verdana" w:cs="Verdana"/>
          <w:sz w:val="26"/>
          <w:szCs w:val="26"/>
          <w:lang w:val="en-US" w:eastAsia="ja-JP"/>
        </w:rPr>
        <w:t>discoveries which</w:t>
      </w:r>
      <w:proofErr w:type="gramEnd"/>
      <w:r>
        <w:rPr>
          <w:rFonts w:ascii="Verdana" w:hAnsi="Verdana" w:cs="Verdana"/>
          <w:sz w:val="26"/>
          <w:szCs w:val="26"/>
          <w:lang w:val="en-US" w:eastAsia="ja-JP"/>
        </w:rPr>
        <w:t xml:space="preserve"> led to James Black winning a Nobel Prize. I therefore have no need to assure noble Lords of my belief that a thriving commercial sector in pharmaceutical and other research is an important addition to the research that goes on in universities and hospitals up and down the country.</w:t>
      </w:r>
    </w:p>
    <w:p w:rsidR="00F50034" w:rsidRDefault="00F50034" w:rsidP="00F50034">
      <w:pPr>
        <w:widowControl w:val="0"/>
        <w:autoSpaceDE w:val="0"/>
        <w:autoSpaceDN w:val="0"/>
        <w:adjustRightInd w:val="0"/>
        <w:spacing w:after="300"/>
        <w:rPr>
          <w:rFonts w:ascii="Verdana" w:hAnsi="Verdana" w:cs="Verdana"/>
          <w:sz w:val="26"/>
          <w:szCs w:val="26"/>
          <w:lang w:val="en-US" w:eastAsia="ja-JP"/>
        </w:rPr>
      </w:pPr>
      <w:r>
        <w:rPr>
          <w:rFonts w:ascii="Verdana" w:hAnsi="Verdana" w:cs="Verdana"/>
          <w:sz w:val="26"/>
          <w:szCs w:val="26"/>
          <w:lang w:val="en-US" w:eastAsia="ja-JP"/>
        </w:rPr>
        <w:t xml:space="preserve">However, it is a fact that when you embark on a new extension of data being available to commercial operations outside the public sector, people demand and expect much higher safeguards. Before moving my own amendment and shoring it up, I looked very carefully at whether it was possible to get agreement on a mechanism to keep data in the public sector unless commercial </w:t>
      </w:r>
      <w:proofErr w:type="spellStart"/>
      <w:r>
        <w:rPr>
          <w:rFonts w:ascii="Verdana" w:hAnsi="Verdana" w:cs="Verdana"/>
          <w:sz w:val="26"/>
          <w:szCs w:val="26"/>
          <w:lang w:val="en-US" w:eastAsia="ja-JP"/>
        </w:rPr>
        <w:t>organisations</w:t>
      </w:r>
      <w:proofErr w:type="spellEnd"/>
      <w:r>
        <w:rPr>
          <w:rFonts w:ascii="Verdana" w:hAnsi="Verdana" w:cs="Verdana"/>
          <w:sz w:val="26"/>
          <w:szCs w:val="26"/>
          <w:lang w:val="en-US" w:eastAsia="ja-JP"/>
        </w:rPr>
        <w:t xml:space="preserve"> have expressed consent. </w:t>
      </w:r>
      <w:proofErr w:type="gramStart"/>
      <w:r>
        <w:rPr>
          <w:rFonts w:ascii="Verdana" w:hAnsi="Verdana" w:cs="Verdana"/>
          <w:sz w:val="26"/>
          <w:szCs w:val="26"/>
          <w:lang w:val="en-US" w:eastAsia="ja-JP"/>
        </w:rPr>
        <w:t>That was seen by many people as blocking commercial activity</w:t>
      </w:r>
      <w:proofErr w:type="gramEnd"/>
      <w:r>
        <w:rPr>
          <w:rFonts w:ascii="Verdana" w:hAnsi="Verdana" w:cs="Verdana"/>
          <w:sz w:val="26"/>
          <w:szCs w:val="26"/>
          <w:lang w:val="en-US" w:eastAsia="ja-JP"/>
        </w:rPr>
        <w:t>, and it was not possible to reach agreement on it. That makes it even more important that we should have a statutory form of oversight.</w:t>
      </w:r>
    </w:p>
    <w:p w:rsidR="00F50034" w:rsidRDefault="00F50034" w:rsidP="00F50034">
      <w:pPr>
        <w:widowControl w:val="0"/>
        <w:autoSpaceDE w:val="0"/>
        <w:autoSpaceDN w:val="0"/>
        <w:adjustRightInd w:val="0"/>
        <w:spacing w:after="300"/>
        <w:rPr>
          <w:rFonts w:ascii="Verdana" w:hAnsi="Verdana" w:cs="Verdana"/>
          <w:sz w:val="26"/>
          <w:szCs w:val="26"/>
          <w:lang w:val="en-US" w:eastAsia="ja-JP"/>
        </w:rPr>
      </w:pPr>
      <w:r>
        <w:rPr>
          <w:rFonts w:ascii="Verdana" w:hAnsi="Verdana" w:cs="Verdana"/>
          <w:sz w:val="26"/>
          <w:szCs w:val="26"/>
          <w:lang w:val="en-US" w:eastAsia="ja-JP"/>
        </w:rPr>
        <w:t xml:space="preserve">The amendment I placed on the Order Paper proposes a new clause that would place on a statutory footing the current non-statutory Independent Information Governance Oversight Panel, which was set up by the Secretary of State. The present chairman, Fiona </w:t>
      </w:r>
      <w:proofErr w:type="spellStart"/>
      <w:r>
        <w:rPr>
          <w:rFonts w:ascii="Verdana" w:hAnsi="Verdana" w:cs="Verdana"/>
          <w:sz w:val="26"/>
          <w:szCs w:val="26"/>
          <w:lang w:val="en-US" w:eastAsia="ja-JP"/>
        </w:rPr>
        <w:t>Caldicott</w:t>
      </w:r>
      <w:proofErr w:type="spellEnd"/>
      <w:r>
        <w:rPr>
          <w:rFonts w:ascii="Verdana" w:hAnsi="Verdana" w:cs="Verdana"/>
          <w:sz w:val="26"/>
          <w:szCs w:val="26"/>
          <w:lang w:val="en-US" w:eastAsia="ja-JP"/>
        </w:rPr>
        <w:t xml:space="preserve">, has the support of many people in this area, both in this House and outside. However, its present non-statutory terms of reference need to be given the authority of a statutory imposition. The new clause would also require persons and bodies across the health and social care system to have regard to its advice. It defines the relevant information; I strongly agree with the two previous amendments tabled by the noble Lords, Lord </w:t>
      </w:r>
      <w:proofErr w:type="spellStart"/>
      <w:r>
        <w:rPr>
          <w:rFonts w:ascii="Verdana" w:hAnsi="Verdana" w:cs="Verdana"/>
          <w:sz w:val="26"/>
          <w:szCs w:val="26"/>
          <w:lang w:val="en-US" w:eastAsia="ja-JP"/>
        </w:rPr>
        <w:t>Turnberg</w:t>
      </w:r>
      <w:proofErr w:type="spellEnd"/>
      <w:r>
        <w:rPr>
          <w:rFonts w:ascii="Verdana" w:hAnsi="Verdana" w:cs="Verdana"/>
          <w:sz w:val="26"/>
          <w:szCs w:val="26"/>
          <w:lang w:val="en-US" w:eastAsia="ja-JP"/>
        </w:rPr>
        <w:t xml:space="preserve"> and Lord Hunt. It is absolutely necessary to make it crystal clear what “promotion” means. It has different meanings in many different contexts—some perfectly acceptable and some borderline objectionable. There are other detailed aspects of the amendment, but it is pretty clear in its intent.</w:t>
      </w:r>
    </w:p>
    <w:p w:rsidR="00F50034" w:rsidRDefault="00F50034" w:rsidP="00F50034">
      <w:pPr>
        <w:widowControl w:val="0"/>
        <w:autoSpaceDE w:val="0"/>
        <w:autoSpaceDN w:val="0"/>
        <w:adjustRightInd w:val="0"/>
        <w:spacing w:after="300"/>
        <w:rPr>
          <w:rFonts w:ascii="Verdana" w:hAnsi="Verdana" w:cs="Verdana"/>
          <w:sz w:val="26"/>
          <w:szCs w:val="26"/>
          <w:lang w:val="en-US" w:eastAsia="ja-JP"/>
        </w:rPr>
      </w:pPr>
      <w:r>
        <w:rPr>
          <w:rFonts w:ascii="Verdana" w:hAnsi="Verdana" w:cs="Verdana"/>
          <w:sz w:val="26"/>
          <w:szCs w:val="26"/>
          <w:lang w:val="en-US" w:eastAsia="ja-JP"/>
        </w:rPr>
        <w:t xml:space="preserve">The medical profession is not the only body that ought to be considered in this. The Royal Statistical Society has made it clear that oversight and public trust in enforcement could improve the situation. It says that a new statutory body is likely to be needed to </w:t>
      </w:r>
      <w:proofErr w:type="spellStart"/>
      <w:r>
        <w:rPr>
          <w:rFonts w:ascii="Verdana" w:hAnsi="Verdana" w:cs="Verdana"/>
          <w:sz w:val="26"/>
          <w:szCs w:val="26"/>
          <w:lang w:val="en-US" w:eastAsia="ja-JP"/>
        </w:rPr>
        <w:t>fulfil</w:t>
      </w:r>
      <w:proofErr w:type="spellEnd"/>
      <w:r>
        <w:rPr>
          <w:rFonts w:ascii="Verdana" w:hAnsi="Verdana" w:cs="Verdana"/>
          <w:sz w:val="26"/>
          <w:szCs w:val="26"/>
          <w:lang w:val="en-US" w:eastAsia="ja-JP"/>
        </w:rPr>
        <w:t xml:space="preserve"> this role. Statisticians are as worried about the loss of confidence that is developing over medical data as anyone in the medical profession—they are the actual people who handle this.</w:t>
      </w:r>
    </w:p>
    <w:p w:rsidR="00F50034" w:rsidRDefault="00F50034" w:rsidP="00F50034">
      <w:pPr>
        <w:widowControl w:val="0"/>
        <w:autoSpaceDE w:val="0"/>
        <w:autoSpaceDN w:val="0"/>
        <w:adjustRightInd w:val="0"/>
        <w:spacing w:after="300"/>
        <w:rPr>
          <w:rFonts w:ascii="Verdana" w:hAnsi="Verdana" w:cs="Verdana"/>
          <w:sz w:val="26"/>
          <w:szCs w:val="26"/>
          <w:lang w:val="en-US" w:eastAsia="ja-JP"/>
        </w:rPr>
      </w:pPr>
      <w:r>
        <w:rPr>
          <w:rFonts w:ascii="Verdana" w:hAnsi="Verdana" w:cs="Verdana"/>
          <w:sz w:val="26"/>
          <w:szCs w:val="26"/>
          <w:lang w:val="en-US" w:eastAsia="ja-JP"/>
        </w:rPr>
        <w:t xml:space="preserve">I am pleased, indeed proud, that the </w:t>
      </w:r>
      <w:proofErr w:type="gramStart"/>
      <w:r>
        <w:rPr>
          <w:rFonts w:ascii="Verdana" w:hAnsi="Verdana" w:cs="Verdana"/>
          <w:sz w:val="26"/>
          <w:szCs w:val="26"/>
          <w:lang w:val="en-US" w:eastAsia="ja-JP"/>
        </w:rPr>
        <w:t xml:space="preserve">amendment is supported by the </w:t>
      </w:r>
      <w:proofErr w:type="spellStart"/>
      <w:r>
        <w:rPr>
          <w:rFonts w:ascii="Verdana" w:hAnsi="Verdana" w:cs="Verdana"/>
          <w:sz w:val="26"/>
          <w:szCs w:val="26"/>
          <w:lang w:val="en-US" w:eastAsia="ja-JP"/>
        </w:rPr>
        <w:t>Wellcome</w:t>
      </w:r>
      <w:proofErr w:type="spellEnd"/>
      <w:r>
        <w:rPr>
          <w:rFonts w:ascii="Verdana" w:hAnsi="Verdana" w:cs="Verdana"/>
          <w:sz w:val="26"/>
          <w:szCs w:val="26"/>
          <w:lang w:val="en-US" w:eastAsia="ja-JP"/>
        </w:rPr>
        <w:t xml:space="preserve"> Trust</w:t>
      </w:r>
      <w:proofErr w:type="gramEnd"/>
      <w:r>
        <w:rPr>
          <w:rFonts w:ascii="Verdana" w:hAnsi="Verdana" w:cs="Verdana"/>
          <w:sz w:val="26"/>
          <w:szCs w:val="26"/>
          <w:lang w:val="en-US" w:eastAsia="ja-JP"/>
        </w:rPr>
        <w:t xml:space="preserve">. There is no better trust in the world than the </w:t>
      </w:r>
      <w:proofErr w:type="spellStart"/>
      <w:r>
        <w:rPr>
          <w:rFonts w:ascii="Verdana" w:hAnsi="Verdana" w:cs="Verdana"/>
          <w:sz w:val="26"/>
          <w:szCs w:val="26"/>
          <w:lang w:val="en-US" w:eastAsia="ja-JP"/>
        </w:rPr>
        <w:t>Wellcome</w:t>
      </w:r>
      <w:proofErr w:type="spellEnd"/>
      <w:r>
        <w:rPr>
          <w:rFonts w:ascii="Verdana" w:hAnsi="Verdana" w:cs="Verdana"/>
          <w:sz w:val="26"/>
          <w:szCs w:val="26"/>
          <w:lang w:val="en-US" w:eastAsia="ja-JP"/>
        </w:rPr>
        <w:t xml:space="preserve"> Trust. It is also supported by the charities that are associated with medical research, which also know the importance of the </w:t>
      </w:r>
      <w:proofErr w:type="spellStart"/>
      <w:r>
        <w:rPr>
          <w:rFonts w:ascii="Verdana" w:hAnsi="Verdana" w:cs="Verdana"/>
          <w:sz w:val="26"/>
          <w:szCs w:val="26"/>
          <w:lang w:val="en-US" w:eastAsia="ja-JP"/>
        </w:rPr>
        <w:t>Wellcome</w:t>
      </w:r>
      <w:proofErr w:type="spellEnd"/>
      <w:r>
        <w:rPr>
          <w:rFonts w:ascii="Verdana" w:hAnsi="Verdana" w:cs="Verdana"/>
          <w:sz w:val="26"/>
          <w:szCs w:val="26"/>
          <w:lang w:val="en-US" w:eastAsia="ja-JP"/>
        </w:rPr>
        <w:t xml:space="preserve"> Trust’s money and expertise. I have talked to the Minister about this and I will leave my comments for when I formally press the amendment, as I do not want to traduce what he is going to say to the House. He explained his position with his usual courtesy, but I remain of the view that, if we are to hold, restore and, in the future, enlarge public confidence—because I believe a greater exchange of information has huge potential—we have to listen to these concerns.</w:t>
      </w:r>
    </w:p>
    <w:p w:rsidR="00F50034" w:rsidRDefault="00F50034" w:rsidP="00F50034">
      <w:pPr>
        <w:widowControl w:val="0"/>
        <w:autoSpaceDE w:val="0"/>
        <w:autoSpaceDN w:val="0"/>
        <w:adjustRightInd w:val="0"/>
        <w:spacing w:after="300"/>
        <w:rPr>
          <w:rFonts w:ascii="Verdana" w:hAnsi="Verdana" w:cs="Verdana"/>
          <w:sz w:val="26"/>
          <w:szCs w:val="26"/>
          <w:lang w:val="en-US" w:eastAsia="ja-JP"/>
        </w:rPr>
      </w:pPr>
      <w:r>
        <w:rPr>
          <w:rFonts w:ascii="Verdana" w:hAnsi="Verdana" w:cs="Verdana"/>
          <w:sz w:val="26"/>
          <w:szCs w:val="26"/>
          <w:lang w:val="en-US" w:eastAsia="ja-JP"/>
        </w:rPr>
        <w:t xml:space="preserve">Whether we like it or not, people expect answerability, not just from NHS England, which is a </w:t>
      </w:r>
      <w:proofErr w:type="spellStart"/>
      <w:r>
        <w:rPr>
          <w:rFonts w:ascii="Verdana" w:hAnsi="Verdana" w:cs="Verdana"/>
          <w:sz w:val="26"/>
          <w:szCs w:val="26"/>
          <w:lang w:val="en-US" w:eastAsia="ja-JP"/>
        </w:rPr>
        <w:t>quango</w:t>
      </w:r>
      <w:proofErr w:type="spellEnd"/>
      <w:r>
        <w:rPr>
          <w:rFonts w:ascii="Verdana" w:hAnsi="Verdana" w:cs="Verdana"/>
          <w:sz w:val="26"/>
          <w:szCs w:val="26"/>
          <w:lang w:val="en-US" w:eastAsia="ja-JP"/>
        </w:rPr>
        <w:t>, but also from the Secretary of State. Parliament has a role in this, and the issue is every bit as sensitive as some of the others that we brought under statutory oversight, such as embryology, the whole question of DNA and research into all these areas. We thought that they were so sensitive that Parliament should have a say, at least, and should know whether Ministers are taking actions that have qualifications, or even objections, from a statutory body so that we can make a determination. It is in that spirit that I will later seek to press the amendment.</w:t>
      </w:r>
    </w:p>
    <w:p w:rsidR="00F50034" w:rsidRDefault="00F50034" w:rsidP="00F50034">
      <w:pPr>
        <w:widowControl w:val="0"/>
        <w:autoSpaceDE w:val="0"/>
        <w:autoSpaceDN w:val="0"/>
        <w:adjustRightInd w:val="0"/>
        <w:spacing w:after="300"/>
        <w:rPr>
          <w:rFonts w:ascii="Verdana" w:hAnsi="Verdana" w:cs="Verdana"/>
          <w:sz w:val="26"/>
          <w:szCs w:val="26"/>
          <w:lang w:val="en-US" w:eastAsia="ja-JP"/>
        </w:rPr>
      </w:pPr>
      <w:r>
        <w:rPr>
          <w:rFonts w:ascii="Verdana" w:hAnsi="Verdana" w:cs="Verdana"/>
          <w:sz w:val="26"/>
          <w:szCs w:val="26"/>
          <w:lang w:val="en-US" w:eastAsia="ja-JP"/>
        </w:rPr>
        <w:t>……………..</w:t>
      </w:r>
    </w:p>
    <w:p w:rsidR="00F50034" w:rsidRDefault="00F50034" w:rsidP="00F50034">
      <w:pPr>
        <w:widowControl w:val="0"/>
        <w:autoSpaceDE w:val="0"/>
        <w:autoSpaceDN w:val="0"/>
        <w:adjustRightInd w:val="0"/>
        <w:spacing w:after="300"/>
        <w:rPr>
          <w:rFonts w:ascii="Verdana" w:hAnsi="Verdana" w:cs="Verdana"/>
          <w:sz w:val="26"/>
          <w:szCs w:val="26"/>
          <w:lang w:val="en-US" w:eastAsia="ja-JP"/>
        </w:rPr>
      </w:pPr>
    </w:p>
    <w:p w:rsidR="00F50034" w:rsidRDefault="00F50034" w:rsidP="00F50034">
      <w:pPr>
        <w:widowControl w:val="0"/>
        <w:autoSpaceDE w:val="0"/>
        <w:autoSpaceDN w:val="0"/>
        <w:adjustRightInd w:val="0"/>
        <w:spacing w:after="300"/>
        <w:jc w:val="center"/>
        <w:rPr>
          <w:rFonts w:ascii="Verdana" w:hAnsi="Verdana" w:cs="Verdana"/>
          <w:sz w:val="26"/>
          <w:szCs w:val="26"/>
          <w:lang w:val="en-US" w:eastAsia="ja-JP"/>
        </w:rPr>
      </w:pPr>
      <w:r>
        <w:rPr>
          <w:rFonts w:ascii="Verdana" w:hAnsi="Verdana" w:cs="Verdana"/>
          <w:i/>
          <w:iCs/>
          <w:sz w:val="26"/>
          <w:szCs w:val="26"/>
          <w:lang w:val="en-US" w:eastAsia="ja-JP"/>
        </w:rPr>
        <w:t>Amendment 45E (as an amendment to the Motion)</w:t>
      </w:r>
    </w:p>
    <w:p w:rsidR="00F50034" w:rsidRDefault="00F50034" w:rsidP="00F50034">
      <w:pPr>
        <w:widowControl w:val="0"/>
        <w:autoSpaceDE w:val="0"/>
        <w:autoSpaceDN w:val="0"/>
        <w:adjustRightInd w:val="0"/>
        <w:spacing w:after="300"/>
        <w:jc w:val="center"/>
        <w:rPr>
          <w:rFonts w:ascii="Verdana" w:hAnsi="Verdana" w:cs="Verdana"/>
          <w:sz w:val="26"/>
          <w:szCs w:val="26"/>
          <w:lang w:val="en-US" w:eastAsia="ja-JP"/>
        </w:rPr>
      </w:pPr>
      <w:r>
        <w:rPr>
          <w:rFonts w:ascii="Verdana" w:hAnsi="Verdana" w:cs="Verdana"/>
          <w:i/>
          <w:iCs/>
          <w:sz w:val="26"/>
          <w:szCs w:val="26"/>
          <w:lang w:val="en-US" w:eastAsia="ja-JP"/>
        </w:rPr>
        <w:t xml:space="preserve">Moved by </w:t>
      </w:r>
      <w:r>
        <w:rPr>
          <w:rFonts w:ascii="Verdana" w:hAnsi="Verdana" w:cs="Verdana"/>
          <w:b/>
          <w:bCs/>
          <w:i/>
          <w:iCs/>
          <w:sz w:val="26"/>
          <w:szCs w:val="26"/>
          <w:lang w:val="en-US" w:eastAsia="ja-JP"/>
        </w:rPr>
        <w:t>Lord Owen</w:t>
      </w:r>
    </w:p>
    <w:p w:rsidR="00F50034" w:rsidRDefault="00F50034" w:rsidP="00F50034">
      <w:pPr>
        <w:widowControl w:val="0"/>
        <w:autoSpaceDE w:val="0"/>
        <w:autoSpaceDN w:val="0"/>
        <w:adjustRightInd w:val="0"/>
        <w:spacing w:after="300"/>
        <w:rPr>
          <w:rFonts w:ascii="Verdana" w:hAnsi="Verdana" w:cs="Verdana"/>
          <w:sz w:val="26"/>
          <w:szCs w:val="26"/>
          <w:lang w:val="en-US" w:eastAsia="ja-JP"/>
        </w:rPr>
      </w:pPr>
      <w:r>
        <w:rPr>
          <w:rFonts w:ascii="Verdana" w:hAnsi="Verdana" w:cs="Verdana"/>
          <w:sz w:val="26"/>
          <w:szCs w:val="26"/>
          <w:lang w:val="en-US" w:eastAsia="ja-JP"/>
        </w:rPr>
        <w:t>As an amendment to the Motion that this House do agree with the Commons in their Amendment 45, at end insert “and do propose Amendment 45F as a consequential amendment”.</w:t>
      </w:r>
    </w:p>
    <w:p w:rsidR="00F50034" w:rsidRDefault="00F50034" w:rsidP="00F50034">
      <w:pPr>
        <w:widowControl w:val="0"/>
        <w:autoSpaceDE w:val="0"/>
        <w:autoSpaceDN w:val="0"/>
        <w:adjustRightInd w:val="0"/>
        <w:spacing w:after="300"/>
        <w:rPr>
          <w:rFonts w:ascii="Verdana" w:hAnsi="Verdana" w:cs="Verdana"/>
          <w:sz w:val="26"/>
          <w:szCs w:val="26"/>
          <w:lang w:val="en-US" w:eastAsia="ja-JP"/>
        </w:rPr>
      </w:pPr>
      <w:r>
        <w:rPr>
          <w:rFonts w:ascii="Verdana" w:hAnsi="Verdana" w:cs="Verdana"/>
          <w:b/>
          <w:bCs/>
          <w:sz w:val="26"/>
          <w:szCs w:val="26"/>
          <w:lang w:val="en-US" w:eastAsia="ja-JP"/>
        </w:rPr>
        <w:t>45F:</w:t>
      </w:r>
      <w:r>
        <w:rPr>
          <w:rFonts w:ascii="Verdana" w:hAnsi="Verdana" w:cs="Verdana"/>
          <w:sz w:val="26"/>
          <w:szCs w:val="26"/>
          <w:lang w:val="en-US" w:eastAsia="ja-JP"/>
        </w:rPr>
        <w:t xml:space="preserve"> After Clause 118, insert the following new Clause—</w:t>
      </w:r>
    </w:p>
    <w:p w:rsidR="00F50034" w:rsidRDefault="00F50034" w:rsidP="00F50034">
      <w:pPr>
        <w:widowControl w:val="0"/>
        <w:autoSpaceDE w:val="0"/>
        <w:autoSpaceDN w:val="0"/>
        <w:adjustRightInd w:val="0"/>
        <w:spacing w:after="300"/>
        <w:rPr>
          <w:rFonts w:ascii="Verdana" w:hAnsi="Verdana" w:cs="Verdana"/>
          <w:sz w:val="26"/>
          <w:szCs w:val="26"/>
          <w:lang w:val="en-US" w:eastAsia="ja-JP"/>
        </w:rPr>
      </w:pPr>
      <w:r>
        <w:rPr>
          <w:rFonts w:ascii="Verdana" w:hAnsi="Verdana" w:cs="Verdana"/>
          <w:b/>
          <w:bCs/>
          <w:sz w:val="26"/>
          <w:szCs w:val="26"/>
          <w:lang w:val="en-US" w:eastAsia="ja-JP"/>
        </w:rPr>
        <w:t>“The Oversight Panel</w:t>
      </w:r>
    </w:p>
    <w:p w:rsidR="00F50034" w:rsidRDefault="00F50034" w:rsidP="00F50034">
      <w:pPr>
        <w:widowControl w:val="0"/>
        <w:autoSpaceDE w:val="0"/>
        <w:autoSpaceDN w:val="0"/>
        <w:adjustRightInd w:val="0"/>
        <w:spacing w:after="300"/>
        <w:rPr>
          <w:rFonts w:ascii="Verdana" w:hAnsi="Verdana" w:cs="Verdana"/>
          <w:sz w:val="26"/>
          <w:szCs w:val="26"/>
          <w:lang w:val="en-US" w:eastAsia="ja-JP"/>
        </w:rPr>
      </w:pPr>
      <w:r>
        <w:rPr>
          <w:rFonts w:ascii="Verdana" w:hAnsi="Verdana" w:cs="Verdana"/>
          <w:sz w:val="26"/>
          <w:szCs w:val="26"/>
          <w:lang w:val="en-US" w:eastAsia="ja-JP"/>
        </w:rPr>
        <w:t>(1) There shall be a body corporate to be known as the Independent Information Governance Oversight Panel for Health and Social Care (referred to in this section as “the Oversight Panel”).</w:t>
      </w:r>
    </w:p>
    <w:p w:rsidR="00F50034" w:rsidRDefault="00F50034" w:rsidP="00F50034">
      <w:pPr>
        <w:widowControl w:val="0"/>
        <w:autoSpaceDE w:val="0"/>
        <w:autoSpaceDN w:val="0"/>
        <w:adjustRightInd w:val="0"/>
        <w:spacing w:after="300"/>
        <w:rPr>
          <w:rFonts w:ascii="Verdana" w:hAnsi="Verdana" w:cs="Verdana"/>
          <w:sz w:val="26"/>
          <w:szCs w:val="26"/>
          <w:lang w:val="en-US" w:eastAsia="ja-JP"/>
        </w:rPr>
      </w:pPr>
      <w:r>
        <w:rPr>
          <w:rFonts w:ascii="Verdana" w:hAnsi="Verdana" w:cs="Verdana"/>
          <w:sz w:val="26"/>
          <w:szCs w:val="26"/>
          <w:lang w:val="en-US" w:eastAsia="ja-JP"/>
        </w:rPr>
        <w:t>(2) The main duty of the Oversight Panel shall be to provide independent advice on all matters relating to the processing of relevant information in relation to health and adult social care.</w:t>
      </w:r>
    </w:p>
    <w:p w:rsidR="00F50034" w:rsidRDefault="00F50034" w:rsidP="00F50034">
      <w:pPr>
        <w:widowControl w:val="0"/>
        <w:autoSpaceDE w:val="0"/>
        <w:autoSpaceDN w:val="0"/>
        <w:adjustRightInd w:val="0"/>
        <w:spacing w:after="300"/>
        <w:rPr>
          <w:rFonts w:ascii="Verdana" w:hAnsi="Verdana" w:cs="Verdana"/>
          <w:sz w:val="26"/>
          <w:szCs w:val="26"/>
          <w:lang w:val="en-US" w:eastAsia="ja-JP"/>
        </w:rPr>
      </w:pPr>
      <w:r>
        <w:rPr>
          <w:rFonts w:ascii="Verdana" w:hAnsi="Verdana" w:cs="Verdana"/>
          <w:sz w:val="26"/>
          <w:szCs w:val="26"/>
          <w:lang w:val="en-US" w:eastAsia="ja-JP"/>
        </w:rPr>
        <w:t>(3) In exercising its main duty, the Oversight Panel shall—</w:t>
      </w:r>
    </w:p>
    <w:p w:rsidR="00F50034" w:rsidRDefault="00F50034" w:rsidP="00F50034">
      <w:pPr>
        <w:widowControl w:val="0"/>
        <w:autoSpaceDE w:val="0"/>
        <w:autoSpaceDN w:val="0"/>
        <w:adjustRightInd w:val="0"/>
        <w:spacing w:after="300"/>
        <w:rPr>
          <w:rFonts w:ascii="Verdana" w:hAnsi="Verdana" w:cs="Verdana"/>
          <w:sz w:val="26"/>
          <w:szCs w:val="26"/>
          <w:lang w:val="en-US" w:eastAsia="ja-JP"/>
        </w:rPr>
      </w:pPr>
      <w:r>
        <w:rPr>
          <w:rFonts w:ascii="Verdana" w:hAnsi="Verdana" w:cs="Verdana"/>
          <w:sz w:val="26"/>
          <w:szCs w:val="26"/>
          <w:lang w:val="en-US" w:eastAsia="ja-JP"/>
        </w:rPr>
        <w:t xml:space="preserve">(a) </w:t>
      </w:r>
      <w:proofErr w:type="gramStart"/>
      <w:r>
        <w:rPr>
          <w:rFonts w:ascii="Verdana" w:hAnsi="Verdana" w:cs="Verdana"/>
          <w:sz w:val="26"/>
          <w:szCs w:val="26"/>
          <w:lang w:val="en-US" w:eastAsia="ja-JP"/>
        </w:rPr>
        <w:t>provide</w:t>
      </w:r>
      <w:proofErr w:type="gramEnd"/>
      <w:r>
        <w:rPr>
          <w:rFonts w:ascii="Verdana" w:hAnsi="Verdana" w:cs="Verdana"/>
          <w:sz w:val="26"/>
          <w:szCs w:val="26"/>
          <w:lang w:val="en-US" w:eastAsia="ja-JP"/>
        </w:rPr>
        <w:t xml:space="preserve"> advice and make recommendations and proposals on such processing to the Secretary of State, and report annually; and</w:t>
      </w:r>
    </w:p>
    <w:p w:rsidR="00F50034" w:rsidRDefault="00F50034" w:rsidP="00F50034">
      <w:pPr>
        <w:widowControl w:val="0"/>
        <w:autoSpaceDE w:val="0"/>
        <w:autoSpaceDN w:val="0"/>
        <w:adjustRightInd w:val="0"/>
        <w:spacing w:after="300"/>
        <w:rPr>
          <w:rFonts w:ascii="Verdana" w:hAnsi="Verdana" w:cs="Verdana"/>
          <w:sz w:val="26"/>
          <w:szCs w:val="26"/>
          <w:lang w:val="en-US" w:eastAsia="ja-JP"/>
        </w:rPr>
      </w:pPr>
      <w:r>
        <w:rPr>
          <w:rFonts w:ascii="Verdana" w:hAnsi="Verdana" w:cs="Verdana"/>
          <w:sz w:val="26"/>
          <w:szCs w:val="26"/>
          <w:lang w:val="en-US" w:eastAsia="ja-JP"/>
        </w:rPr>
        <w:t xml:space="preserve">(b) </w:t>
      </w:r>
      <w:proofErr w:type="gramStart"/>
      <w:r>
        <w:rPr>
          <w:rFonts w:ascii="Verdana" w:hAnsi="Verdana" w:cs="Verdana"/>
          <w:sz w:val="26"/>
          <w:szCs w:val="26"/>
          <w:lang w:val="en-US" w:eastAsia="ja-JP"/>
        </w:rPr>
        <w:t>provide</w:t>
      </w:r>
      <w:proofErr w:type="gramEnd"/>
      <w:r>
        <w:rPr>
          <w:rFonts w:ascii="Verdana" w:hAnsi="Verdana" w:cs="Verdana"/>
          <w:sz w:val="26"/>
          <w:szCs w:val="26"/>
          <w:lang w:val="en-US" w:eastAsia="ja-JP"/>
        </w:rPr>
        <w:t xml:space="preserve"> advice on such processing to any other person in relation to health and adult social care.</w:t>
      </w:r>
    </w:p>
    <w:p w:rsidR="00F50034" w:rsidRDefault="00F50034" w:rsidP="00F50034">
      <w:pPr>
        <w:widowControl w:val="0"/>
        <w:autoSpaceDE w:val="0"/>
        <w:autoSpaceDN w:val="0"/>
        <w:adjustRightInd w:val="0"/>
        <w:spacing w:after="300"/>
        <w:rPr>
          <w:rFonts w:ascii="Verdana" w:hAnsi="Verdana" w:cs="Verdana"/>
          <w:sz w:val="26"/>
          <w:szCs w:val="26"/>
          <w:lang w:val="en-US" w:eastAsia="ja-JP"/>
        </w:rPr>
      </w:pPr>
      <w:r>
        <w:rPr>
          <w:rFonts w:ascii="Verdana" w:hAnsi="Verdana" w:cs="Verdana"/>
          <w:sz w:val="26"/>
          <w:szCs w:val="26"/>
          <w:lang w:val="en-US" w:eastAsia="ja-JP"/>
        </w:rPr>
        <w:t>(4) Any person or body who is advised by the Oversight Panel pursuant to this section shall have regard to that advice.</w:t>
      </w:r>
    </w:p>
    <w:p w:rsidR="00F50034" w:rsidRDefault="00F50034" w:rsidP="00F50034">
      <w:pPr>
        <w:widowControl w:val="0"/>
        <w:autoSpaceDE w:val="0"/>
        <w:autoSpaceDN w:val="0"/>
        <w:adjustRightInd w:val="0"/>
        <w:spacing w:after="300"/>
        <w:rPr>
          <w:rFonts w:ascii="Verdana" w:hAnsi="Verdana" w:cs="Verdana"/>
          <w:sz w:val="26"/>
          <w:szCs w:val="26"/>
          <w:lang w:val="en-US" w:eastAsia="ja-JP"/>
        </w:rPr>
      </w:pPr>
      <w:r>
        <w:rPr>
          <w:rFonts w:ascii="Verdana" w:hAnsi="Verdana" w:cs="Verdana"/>
          <w:sz w:val="26"/>
          <w:szCs w:val="26"/>
          <w:lang w:val="en-US" w:eastAsia="ja-JP"/>
        </w:rPr>
        <w:t>(5) The Secretary of State and the Board (“NHS England”) when making directions under section 254(1), and regulations under section 267, must seek and have regard to the advice of the Oversight Panel.</w:t>
      </w:r>
    </w:p>
    <w:p w:rsidR="00F50034" w:rsidRDefault="00F50034" w:rsidP="00F50034">
      <w:pPr>
        <w:widowControl w:val="0"/>
        <w:autoSpaceDE w:val="0"/>
        <w:autoSpaceDN w:val="0"/>
        <w:adjustRightInd w:val="0"/>
        <w:spacing w:after="300"/>
        <w:rPr>
          <w:rFonts w:ascii="Verdana" w:hAnsi="Verdana" w:cs="Verdana"/>
          <w:sz w:val="26"/>
          <w:szCs w:val="26"/>
          <w:lang w:val="en-US" w:eastAsia="ja-JP"/>
        </w:rPr>
      </w:pPr>
      <w:r>
        <w:rPr>
          <w:rFonts w:ascii="Verdana" w:hAnsi="Verdana" w:cs="Verdana"/>
          <w:sz w:val="26"/>
          <w:szCs w:val="26"/>
          <w:lang w:val="en-US" w:eastAsia="ja-JP"/>
        </w:rPr>
        <w:t>(6) The Secretary of State or, as the case may be, NHS England must lay before Parliament a response to the advice given by the Oversight Panel under subsection (5).</w:t>
      </w:r>
    </w:p>
    <w:p w:rsidR="00F50034" w:rsidRDefault="00F50034" w:rsidP="00F50034">
      <w:pPr>
        <w:widowControl w:val="0"/>
        <w:autoSpaceDE w:val="0"/>
        <w:autoSpaceDN w:val="0"/>
        <w:adjustRightInd w:val="0"/>
        <w:spacing w:after="300"/>
        <w:rPr>
          <w:rFonts w:ascii="Verdana" w:hAnsi="Verdana" w:cs="Verdana"/>
          <w:sz w:val="26"/>
          <w:szCs w:val="26"/>
          <w:lang w:val="en-US" w:eastAsia="ja-JP"/>
        </w:rPr>
      </w:pPr>
      <w:r>
        <w:rPr>
          <w:rFonts w:ascii="Verdana" w:hAnsi="Verdana" w:cs="Verdana"/>
          <w:sz w:val="26"/>
          <w:szCs w:val="26"/>
          <w:lang w:val="en-US" w:eastAsia="ja-JP"/>
        </w:rPr>
        <w:t>(7) The Secretary of State may by regulations make provision about the Oversight Panel relating, in particular, to appointment of the chair and other members, terms of appointment, establishment and membership of committees or sub-committees, its proceedings and payment of remuneration, allowances and expenses.</w:t>
      </w:r>
    </w:p>
    <w:p w:rsidR="00F50034" w:rsidRDefault="00F50034" w:rsidP="00F50034">
      <w:pPr>
        <w:widowControl w:val="0"/>
        <w:autoSpaceDE w:val="0"/>
        <w:autoSpaceDN w:val="0"/>
        <w:adjustRightInd w:val="0"/>
        <w:spacing w:after="300"/>
        <w:rPr>
          <w:rFonts w:ascii="Verdana" w:hAnsi="Verdana" w:cs="Verdana"/>
          <w:sz w:val="26"/>
          <w:szCs w:val="26"/>
          <w:lang w:val="en-US" w:eastAsia="ja-JP"/>
        </w:rPr>
      </w:pPr>
      <w:r>
        <w:rPr>
          <w:rFonts w:ascii="Verdana" w:hAnsi="Verdana" w:cs="Verdana"/>
          <w:sz w:val="26"/>
          <w:szCs w:val="26"/>
          <w:lang w:val="en-US" w:eastAsia="ja-JP"/>
        </w:rPr>
        <w:t>(8) The Health and Social Care Information Centre (Establishment of Information Systems for NHS Services: Collection and Analysis of Primary Care Data) Directions 2013 and The Health and Social Care Information Centre (Establishment of Information Systems for NHS Services: Data Services for Commissioners) Directions 2013 are revoked.”</w:t>
      </w:r>
    </w:p>
    <w:p w:rsidR="00F50034" w:rsidRDefault="00F50034" w:rsidP="00F50034">
      <w:pPr>
        <w:widowControl w:val="0"/>
        <w:autoSpaceDE w:val="0"/>
        <w:autoSpaceDN w:val="0"/>
        <w:adjustRightInd w:val="0"/>
        <w:spacing w:after="300"/>
        <w:rPr>
          <w:rFonts w:ascii="Verdana" w:hAnsi="Verdana" w:cs="Verdana"/>
          <w:sz w:val="26"/>
          <w:szCs w:val="26"/>
          <w:lang w:val="en-US" w:eastAsia="ja-JP"/>
        </w:rPr>
      </w:pPr>
      <w:r>
        <w:rPr>
          <w:rFonts w:ascii="Verdana" w:hAnsi="Verdana" w:cs="Verdana"/>
          <w:b/>
          <w:bCs/>
          <w:sz w:val="26"/>
          <w:szCs w:val="26"/>
          <w:lang w:val="en-US" w:eastAsia="ja-JP"/>
        </w:rPr>
        <w:t>Lord Owen:</w:t>
      </w:r>
      <w:r>
        <w:rPr>
          <w:rFonts w:ascii="Verdana" w:hAnsi="Verdana" w:cs="Verdana"/>
          <w:sz w:val="26"/>
          <w:szCs w:val="26"/>
          <w:lang w:val="en-US" w:eastAsia="ja-JP"/>
        </w:rPr>
        <w:t xml:space="preserve"> My Lords, for those who have not been in the debate I will try to deal with the specific responses from the different speakers. First, perhaps I may deal with the response from the noble Lord, Lord Lester. I agree very much with what he said. I believe that the European Court of Human Rights and the human rights legislation, coupled with the privacy Act, do enough to safeguard confidentiality and privacy. With respect, however, that is not what this amendment is essentially about. This amendment is essentially about how you release those documents, what the procedures and mechanisms are, and what the criteria are for release. That is what is so very sensitive at the moment. That is why we need the reassurance of outside scrutiny not only over NHS England, which is effectively a </w:t>
      </w:r>
      <w:proofErr w:type="spellStart"/>
      <w:r>
        <w:rPr>
          <w:rFonts w:ascii="Verdana" w:hAnsi="Verdana" w:cs="Verdana"/>
          <w:sz w:val="26"/>
          <w:szCs w:val="26"/>
          <w:lang w:val="en-US" w:eastAsia="ja-JP"/>
        </w:rPr>
        <w:t>quango</w:t>
      </w:r>
      <w:proofErr w:type="spellEnd"/>
      <w:r>
        <w:rPr>
          <w:rFonts w:ascii="Verdana" w:hAnsi="Verdana" w:cs="Verdana"/>
          <w:sz w:val="26"/>
          <w:szCs w:val="26"/>
          <w:lang w:val="en-US" w:eastAsia="ja-JP"/>
        </w:rPr>
        <w:t>, but also over a matter as sensitive as the regulations that might come from the Secretary of State.</w:t>
      </w:r>
    </w:p>
    <w:p w:rsidR="00F50034" w:rsidRDefault="00F50034" w:rsidP="00F50034">
      <w:pPr>
        <w:widowControl w:val="0"/>
        <w:autoSpaceDE w:val="0"/>
        <w:autoSpaceDN w:val="0"/>
        <w:adjustRightInd w:val="0"/>
        <w:spacing w:after="300"/>
        <w:rPr>
          <w:rFonts w:ascii="Verdana" w:hAnsi="Verdana" w:cs="Verdana"/>
          <w:sz w:val="26"/>
          <w:szCs w:val="26"/>
          <w:lang w:val="en-US" w:eastAsia="ja-JP"/>
        </w:rPr>
      </w:pPr>
      <w:r>
        <w:rPr>
          <w:rFonts w:ascii="Verdana" w:hAnsi="Verdana" w:cs="Verdana"/>
          <w:sz w:val="26"/>
          <w:szCs w:val="26"/>
          <w:lang w:val="en-US" w:eastAsia="ja-JP"/>
        </w:rPr>
        <w:t xml:space="preserve">In his speech, the noble Earl, Lord </w:t>
      </w:r>
      <w:proofErr w:type="spellStart"/>
      <w:r>
        <w:rPr>
          <w:rFonts w:ascii="Verdana" w:hAnsi="Verdana" w:cs="Verdana"/>
          <w:sz w:val="26"/>
          <w:szCs w:val="26"/>
          <w:lang w:val="en-US" w:eastAsia="ja-JP"/>
        </w:rPr>
        <w:t>Erroll</w:t>
      </w:r>
      <w:proofErr w:type="spellEnd"/>
      <w:r>
        <w:rPr>
          <w:rFonts w:ascii="Verdana" w:hAnsi="Verdana" w:cs="Verdana"/>
          <w:sz w:val="26"/>
          <w:szCs w:val="26"/>
          <w:lang w:val="en-US" w:eastAsia="ja-JP"/>
        </w:rPr>
        <w:t xml:space="preserve">, reminded us of the complexity of this issue. In fact, the issue is geared into a lot of the technology and science of how one collects this information. As for the noble Baroness, Lady Campbell, she warned us seriously about what is likely to come out of Europe, which could have profound aspects. I believe that legislation is coming. However, the key issue is what the noble Earl, Lord Howe, said in his speech. With his characteristic courtesy, he had already given me an indication of how he was likely to reply. Those who were present earlier will remember that I did not try to </w:t>
      </w:r>
      <w:proofErr w:type="spellStart"/>
      <w:r>
        <w:rPr>
          <w:rFonts w:ascii="Verdana" w:hAnsi="Verdana" w:cs="Verdana"/>
          <w:sz w:val="26"/>
          <w:szCs w:val="26"/>
          <w:lang w:val="en-US" w:eastAsia="ja-JP"/>
        </w:rPr>
        <w:t>summarise</w:t>
      </w:r>
      <w:proofErr w:type="spellEnd"/>
      <w:r>
        <w:rPr>
          <w:rFonts w:ascii="Verdana" w:hAnsi="Verdana" w:cs="Verdana"/>
          <w:sz w:val="26"/>
          <w:szCs w:val="26"/>
          <w:lang w:val="en-US" w:eastAsia="ja-JP"/>
        </w:rPr>
        <w:t xml:space="preserve"> his views; I thought it was more important that the House should listen to them. I listened as carefully as I could, and I do not want to be churlish about this—what he said was important and will give some comfort to people outside. He said that he was sympathetic to the desire to put an oversight panel on a statutory basis and I very much welcome that. He also referred to how Dame Fiona </w:t>
      </w:r>
      <w:proofErr w:type="spellStart"/>
      <w:r>
        <w:rPr>
          <w:rFonts w:ascii="Verdana" w:hAnsi="Verdana" w:cs="Verdana"/>
          <w:sz w:val="26"/>
          <w:szCs w:val="26"/>
          <w:lang w:val="en-US" w:eastAsia="ja-JP"/>
        </w:rPr>
        <w:t>Caldicott</w:t>
      </w:r>
      <w:proofErr w:type="spellEnd"/>
      <w:r>
        <w:rPr>
          <w:rFonts w:ascii="Verdana" w:hAnsi="Verdana" w:cs="Verdana"/>
          <w:sz w:val="26"/>
          <w:szCs w:val="26"/>
          <w:lang w:val="en-US" w:eastAsia="ja-JP"/>
        </w:rPr>
        <w:t xml:space="preserve"> was uniquely well placed to be the chairman of this body and, by implication, a new statutory body. I think that all the contributions from both sides have agreed on that issue.</w:t>
      </w:r>
    </w:p>
    <w:p w:rsidR="00F50034" w:rsidRDefault="00F50034" w:rsidP="00F50034">
      <w:pPr>
        <w:widowControl w:val="0"/>
        <w:autoSpaceDE w:val="0"/>
        <w:autoSpaceDN w:val="0"/>
        <w:adjustRightInd w:val="0"/>
        <w:spacing w:after="300"/>
        <w:rPr>
          <w:rFonts w:ascii="Verdana" w:hAnsi="Verdana" w:cs="Verdana"/>
          <w:sz w:val="26"/>
          <w:szCs w:val="26"/>
          <w:lang w:val="en-US" w:eastAsia="ja-JP"/>
        </w:rPr>
      </w:pPr>
      <w:r>
        <w:rPr>
          <w:rFonts w:ascii="Verdana" w:hAnsi="Verdana" w:cs="Verdana"/>
          <w:sz w:val="26"/>
          <w:szCs w:val="26"/>
          <w:lang w:val="en-US" w:eastAsia="ja-JP"/>
        </w:rPr>
        <w:t>The noble Earl said that there may well be merit in establishing the existing panel and went on to say that in his conversations with Dame Fiona, she said that she would look first at the question of statutory underpinning and then at it in terms of the relationship. The problem, as I explained to the noble Earl this morning, is that I should like to have a letter from the Secretary of State committing himself to that. Those of us who have been in government know that the time of the legislative committee is very much fought over: everybody wants to legislate but time is short. An unequivocal commitment to legislate would be necessary for me to withdraw this amendment, but, with respect, we did not get one. We got a lot of sympathy, and I hope and believe that legislation will come. I even hoped that the noble Earl would say, “The Government will be neutral. We are not taking a position. Let it go to the Commons and let’s see what the Commons view is”. I think that that would be helpful and would give him more time to build a consensus around the pattern and form of legislation.</w:t>
      </w:r>
    </w:p>
    <w:p w:rsidR="00F50034" w:rsidRDefault="00F50034" w:rsidP="00F50034">
      <w:pPr>
        <w:widowControl w:val="0"/>
        <w:autoSpaceDE w:val="0"/>
        <w:autoSpaceDN w:val="0"/>
        <w:adjustRightInd w:val="0"/>
        <w:spacing w:after="300"/>
        <w:rPr>
          <w:rFonts w:ascii="Verdana" w:hAnsi="Verdana" w:cs="Verdana"/>
          <w:sz w:val="26"/>
          <w:szCs w:val="26"/>
          <w:lang w:val="en-US" w:eastAsia="ja-JP"/>
        </w:rPr>
      </w:pPr>
      <w:r>
        <w:rPr>
          <w:rFonts w:ascii="Verdana" w:hAnsi="Verdana" w:cs="Verdana"/>
          <w:sz w:val="26"/>
          <w:szCs w:val="26"/>
          <w:lang w:val="en-US" w:eastAsia="ja-JP"/>
        </w:rPr>
        <w:t>If the House does not mind, I would like to ask for its agreement to this amendment—in the spirit that I believe that it would do a lot to ease the current suspicion and distrust over the whole issue of medical data, patient data and hospital data. I say to those who did not hear the speeches that no one in this entire debate has questioned the absolute importance of these data: they could be crucial for this country’s future in the biological sciences and in pharmaceutical research. If the issue is handled properly and with confidence, I believe that we can ensure that the number of those opting out—which is a natural right—will be very small. As long as the number of those opting out remains small then the data will be statistically significant and extremely important. The danger is that the number of those opting out could become quite substantial. I hope and pray that that does not happen. In our vote tonight, we will at least be showing those who are concerned that we believe that there should be a statutory underpinning. I beg to move.</w:t>
      </w:r>
    </w:p>
    <w:p w:rsidR="00F50034" w:rsidRDefault="00F50034" w:rsidP="00F50034">
      <w:pPr>
        <w:widowControl w:val="0"/>
        <w:autoSpaceDE w:val="0"/>
        <w:autoSpaceDN w:val="0"/>
        <w:adjustRightInd w:val="0"/>
        <w:spacing w:after="200"/>
        <w:rPr>
          <w:rFonts w:ascii="Verdana" w:hAnsi="Verdana" w:cs="Verdana"/>
          <w:b/>
          <w:bCs/>
          <w:sz w:val="26"/>
          <w:szCs w:val="26"/>
          <w:lang w:val="en-US" w:eastAsia="ja-JP"/>
        </w:rPr>
      </w:pPr>
      <w:r>
        <w:rPr>
          <w:rFonts w:ascii="Verdana" w:hAnsi="Verdana" w:cs="Verdana"/>
          <w:b/>
          <w:bCs/>
          <w:sz w:val="26"/>
          <w:szCs w:val="26"/>
          <w:lang w:val="en-US" w:eastAsia="ja-JP"/>
        </w:rPr>
        <w:t>6.56 pm</w:t>
      </w:r>
    </w:p>
    <w:p w:rsidR="00F50034" w:rsidRDefault="00F50034" w:rsidP="00F50034">
      <w:pPr>
        <w:widowControl w:val="0"/>
        <w:autoSpaceDE w:val="0"/>
        <w:autoSpaceDN w:val="0"/>
        <w:adjustRightInd w:val="0"/>
        <w:spacing w:after="300"/>
        <w:rPr>
          <w:rFonts w:ascii="Verdana" w:hAnsi="Verdana" w:cs="Verdana"/>
          <w:sz w:val="26"/>
          <w:szCs w:val="26"/>
          <w:lang w:val="en-US" w:eastAsia="ja-JP"/>
        </w:rPr>
      </w:pPr>
      <w:r>
        <w:rPr>
          <w:rFonts w:ascii="Verdana" w:hAnsi="Verdana" w:cs="Verdana"/>
          <w:i/>
          <w:iCs/>
          <w:sz w:val="26"/>
          <w:szCs w:val="26"/>
          <w:lang w:val="en-US" w:eastAsia="ja-JP"/>
        </w:rPr>
        <w:t>Division on Amendment 45E</w:t>
      </w:r>
    </w:p>
    <w:p w:rsidR="00F50034" w:rsidRDefault="00F50034" w:rsidP="00F50034">
      <w:pPr>
        <w:widowControl w:val="0"/>
        <w:autoSpaceDE w:val="0"/>
        <w:autoSpaceDN w:val="0"/>
        <w:adjustRightInd w:val="0"/>
        <w:spacing w:after="300"/>
        <w:rPr>
          <w:rFonts w:ascii="Verdana" w:hAnsi="Verdana" w:cs="Verdana"/>
          <w:sz w:val="26"/>
          <w:szCs w:val="26"/>
          <w:lang w:val="en-US" w:eastAsia="ja-JP"/>
        </w:rPr>
      </w:pPr>
      <w:proofErr w:type="gramStart"/>
      <w:r>
        <w:rPr>
          <w:rFonts w:ascii="Verdana" w:hAnsi="Verdana" w:cs="Verdana"/>
          <w:i/>
          <w:iCs/>
          <w:sz w:val="26"/>
          <w:szCs w:val="26"/>
          <w:lang w:val="en-US" w:eastAsia="ja-JP"/>
        </w:rPr>
        <w:t>Contents 165; Not-Contents 259.</w:t>
      </w:r>
      <w:proofErr w:type="gramEnd"/>
    </w:p>
    <w:p w:rsidR="00F50034" w:rsidRDefault="00F50034" w:rsidP="00F50034">
      <w:pPr>
        <w:widowControl w:val="0"/>
        <w:autoSpaceDE w:val="0"/>
        <w:autoSpaceDN w:val="0"/>
        <w:adjustRightInd w:val="0"/>
        <w:spacing w:after="300"/>
        <w:rPr>
          <w:rFonts w:ascii="Verdana" w:hAnsi="Verdana" w:cs="Verdana"/>
          <w:sz w:val="26"/>
          <w:szCs w:val="26"/>
          <w:lang w:val="en-US" w:eastAsia="ja-JP"/>
        </w:rPr>
      </w:pPr>
      <w:r>
        <w:rPr>
          <w:rFonts w:ascii="Verdana" w:hAnsi="Verdana" w:cs="Verdana"/>
          <w:i/>
          <w:iCs/>
          <w:sz w:val="26"/>
          <w:szCs w:val="26"/>
          <w:lang w:val="en-US" w:eastAsia="ja-JP"/>
        </w:rPr>
        <w:t>Amendment 45E disagreed.</w:t>
      </w:r>
    </w:p>
    <w:p w:rsidR="00F50034" w:rsidRDefault="00F50034" w:rsidP="00F50034">
      <w:pPr>
        <w:widowControl w:val="0"/>
        <w:autoSpaceDE w:val="0"/>
        <w:autoSpaceDN w:val="0"/>
        <w:adjustRightInd w:val="0"/>
        <w:spacing w:after="300"/>
        <w:rPr>
          <w:rFonts w:ascii="Verdana" w:hAnsi="Verdana" w:cs="Verdana"/>
          <w:sz w:val="26"/>
          <w:szCs w:val="26"/>
          <w:lang w:val="en-US" w:eastAsia="ja-JP"/>
        </w:rPr>
      </w:pPr>
    </w:p>
    <w:p w:rsidR="003E0017" w:rsidRDefault="00DD0661"/>
    <w:sectPr w:rsidR="003E0017" w:rsidSect="008518EE">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ＭＳ 明朝">
    <w:charset w:val="4E"/>
    <w:family w:val="auto"/>
    <w:pitch w:val="variable"/>
    <w:sig w:usb0="00000001" w:usb1="08070000" w:usb2="00000010" w:usb3="00000000" w:csb0="00020000"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0034"/>
    <w:rsid w:val="00526545"/>
    <w:rsid w:val="00DD0661"/>
    <w:rsid w:val="00EE3532"/>
    <w:rsid w:val="00F15C10"/>
    <w:rsid w:val="00F5003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oNotEmbedSmartTag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GB"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GB"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1844</Words>
  <Characters>10514</Characters>
  <Application>Microsoft Macintosh Word</Application>
  <DocSecurity>0</DocSecurity>
  <Lines>87</Lines>
  <Paragraphs>24</Paragraphs>
  <ScaleCrop>false</ScaleCrop>
  <Company/>
  <LinksUpToDate>false</LinksUpToDate>
  <CharactersWithSpaces>12334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Maggie Smart</dc:creator>
  <cp:keywords/>
  <dc:description/>
  <cp:lastModifiedBy>Tristan Owen</cp:lastModifiedBy>
  <cp:revision>2</cp:revision>
  <dcterms:created xsi:type="dcterms:W3CDTF">2014-05-08T20:31:00Z</dcterms:created>
  <dcterms:modified xsi:type="dcterms:W3CDTF">2014-05-08T20:31:00Z</dcterms:modified>
</cp:coreProperties>
</file>